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853" w:rsidRPr="00574853" w:rsidRDefault="00574853" w:rsidP="00B93C7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74853">
        <w:rPr>
          <w:rFonts w:ascii="Times New Roman" w:hAnsi="Times New Roman" w:cs="Times New Roman"/>
          <w:sz w:val="24"/>
          <w:szCs w:val="24"/>
        </w:rPr>
        <w:t>ОТЧЕТ</w:t>
      </w:r>
    </w:p>
    <w:p w:rsidR="00B93C77" w:rsidRPr="00574853" w:rsidRDefault="00B93C77" w:rsidP="00B93C7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о выполнении государственной жилищной инспекцией Костромской области программы профилактики нарушений лицензионных требований, проверка которых осуществляется в рамках лицензионного контроля за предпринимательской деятельностью по управлению многоквартирными домами</w:t>
      </w:r>
      <w:r w:rsidR="00A3520E">
        <w:rPr>
          <w:rFonts w:ascii="Times New Roman" w:hAnsi="Times New Roman" w:cs="Times New Roman"/>
          <w:sz w:val="24"/>
          <w:szCs w:val="24"/>
        </w:rPr>
        <w:t xml:space="preserve"> за 2019 год</w:t>
      </w:r>
    </w:p>
    <w:bookmarkEnd w:id="0"/>
    <w:p w:rsidR="00B93C77" w:rsidRPr="00574853" w:rsidRDefault="00B93C77" w:rsidP="00B93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Инспекцией в 2019 году плановые проверки не проводились в связи с отказом прокуратуры Костромской области в согласовании плана плановых проверок на 2019 год.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На 2020 год разработан план плановых проверок, в который включены: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 xml:space="preserve">1) </w:t>
      </w: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с ограниченной ответственностью «Управляющая компания «Комфортный дом»;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 xml:space="preserve">2) </w:t>
      </w: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с ограниченной ответственностью «Управляющая компания «</w:t>
      </w:r>
      <w:proofErr w:type="spellStart"/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Добродел</w:t>
      </w:r>
      <w:proofErr w:type="spellEnd"/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3) общество с ограниченной ответственностью «Ремонтстрой+»;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4) общество с ограниченной ответственностью «</w:t>
      </w:r>
      <w:proofErr w:type="spellStart"/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Нейская</w:t>
      </w:r>
      <w:proofErr w:type="spellEnd"/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управляющая компания»;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5) общество с ограниченной ответственностью «Управляющая компания «Кострома»;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6) общество с ограниченной ответственностью «</w:t>
      </w:r>
      <w:proofErr w:type="spellStart"/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Энергоэффективный</w:t>
      </w:r>
      <w:proofErr w:type="spellEnd"/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7) общество с ограниченной ответственностью «Управляющая компания жилищно-коммунального хозяйства №3»;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8) общество с ограниченной ответственностью «Управляющая компания «коммунальный функциональный комплекс-44»;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9) общество с ограниченной ответственностью «Управляющая компания жилищно-эксплуатационное ремонтно-строительное управление № 2»;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10) общество с ограниченной ответственностью «Домовик»;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11) общество с ограниченной ответственностью «Управление домами»;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12) общество с ограниченной ответственностью управляющая компания «Костромской регион»;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13) общество с ограниченной ответственностью «Жилищно-эксплуатационная компания»;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color w:val="000000"/>
          <w:sz w:val="24"/>
          <w:szCs w:val="24"/>
        </w:rPr>
        <w:t>14) общество с ограниченной ответственностью «Черноречье».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6F682D" w:rsidRPr="00574853">
        <w:rPr>
          <w:rFonts w:ascii="Times New Roman" w:hAnsi="Times New Roman" w:cs="Times New Roman"/>
          <w:sz w:val="24"/>
          <w:szCs w:val="24"/>
        </w:rPr>
        <w:t xml:space="preserve">(по состоянию на 20 декабря 2019 года) </w:t>
      </w:r>
      <w:r w:rsidRPr="00574853">
        <w:rPr>
          <w:rFonts w:ascii="Times New Roman" w:hAnsi="Times New Roman" w:cs="Times New Roman"/>
          <w:sz w:val="24"/>
          <w:szCs w:val="24"/>
        </w:rPr>
        <w:t>было проведено 1614 внеплановых проверок, из них: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- 1325 выездных,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- 289 документарных.</w:t>
      </w:r>
    </w:p>
    <w:p w:rsidR="0018415A" w:rsidRPr="00574853" w:rsidRDefault="0018415A" w:rsidP="0018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В связи с поступлением в Инспекцию обращений, заявлений граждан, в том числе индивидуальных предпринимателей, юридических лиц, проведено 881 проверка лицензиатов.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По контролю исполнения предписаний об устранении нарушений лицензионных требований Инспекцией проведено 696 проверок.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>Особое внимание при проведении лицензионного контроля Инспекцией уделяется профилактике нарушений.</w:t>
      </w:r>
    </w:p>
    <w:p w:rsidR="0018415A" w:rsidRPr="00574853" w:rsidRDefault="0018415A" w:rsidP="003F11ED">
      <w:pPr>
        <w:tabs>
          <w:tab w:val="left" w:pos="26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4853">
        <w:rPr>
          <w:rFonts w:ascii="Times New Roman" w:eastAsia="Times New Roman" w:hAnsi="Times New Roman" w:cs="Times New Roman"/>
          <w:spacing w:val="2"/>
          <w:sz w:val="24"/>
          <w:szCs w:val="24"/>
        </w:rPr>
        <w:t>С целью сокращения внеплановых проверок в общем числе контрольно-надзорных мероприятий Инспекцией в соответствии со статьей 8.2 Федерального закона № 294-ФЗ разработана п</w:t>
      </w:r>
      <w:r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рограмма </w:t>
      </w:r>
      <w:r w:rsidRPr="00574853">
        <w:rPr>
          <w:rFonts w:ascii="Times New Roman" w:hAnsi="Times New Roman" w:cs="Times New Roman"/>
          <w:sz w:val="24"/>
          <w:szCs w:val="24"/>
        </w:rPr>
        <w:t xml:space="preserve">профилактики нарушений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на 2019 год (далее – Программа), утвержденная приказом Инспекции от </w:t>
      </w:r>
      <w:r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> 28</w:t>
      </w:r>
      <w:r w:rsidR="003F11ED"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декабря </w:t>
      </w:r>
      <w:r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>2018</w:t>
      </w:r>
      <w:r w:rsidR="003F11ED"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года </w:t>
      </w:r>
      <w:r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№ 3029, в соответствии с которой </w:t>
      </w:r>
      <w:r w:rsidRPr="00574853">
        <w:rPr>
          <w:rFonts w:ascii="Times New Roman" w:hAnsi="Times New Roman" w:cs="Times New Roman"/>
          <w:sz w:val="24"/>
          <w:szCs w:val="24"/>
        </w:rPr>
        <w:t>Инспекцией</w:t>
      </w:r>
      <w:r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2019 году</w:t>
      </w:r>
      <w:r w:rsidR="006F682D"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F682D" w:rsidRPr="00574853">
        <w:rPr>
          <w:rFonts w:ascii="Times New Roman" w:hAnsi="Times New Roman" w:cs="Times New Roman"/>
          <w:sz w:val="24"/>
          <w:szCs w:val="24"/>
        </w:rPr>
        <w:t>(по состоянию на 20 декабря 2019 года)</w:t>
      </w:r>
      <w:r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rPr>
          <w:shd w:val="clear" w:color="auto" w:fill="FFFFFF"/>
        </w:rPr>
        <w:lastRenderedPageBreak/>
        <w:t xml:space="preserve">1) во исполнение пункта 1 Программы </w:t>
      </w:r>
      <w:r w:rsidRPr="00574853">
        <w:t>приняты: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 xml:space="preserve">приказ от </w:t>
      </w:r>
      <w:r w:rsidR="003F11ED" w:rsidRPr="00574853">
        <w:t xml:space="preserve">03 декабря 2018 года </w:t>
      </w:r>
      <w:r w:rsidRPr="00574853">
        <w:t>№ 2717 «Об утверждении Перечней правовых актов и их отдельных частей (положений), содержащих обязательные требования, соблюдение которых оценивается государственной жилищной инспекцией Костромской области при проведении мероприятий по контролю в рамках осуществления государственного регионального жилищного надзора и лицензионного контроля в сфере осуществления деятельности по управлению многоквартирными домами»;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 xml:space="preserve">приказ от </w:t>
      </w:r>
      <w:r w:rsidR="003F11ED" w:rsidRPr="00574853">
        <w:t xml:space="preserve">03 декабря 2018 года </w:t>
      </w:r>
      <w:r w:rsidRPr="00574853">
        <w:t>№ 271</w:t>
      </w:r>
      <w:r w:rsidR="0034284A" w:rsidRPr="00574853">
        <w:t>6</w:t>
      </w:r>
      <w:r w:rsidRPr="00574853">
        <w:t xml:space="preserve"> «Об утверждении Порядка </w:t>
      </w:r>
      <w:r w:rsidRPr="00574853">
        <w:rPr>
          <w:bCs/>
        </w:rPr>
        <w:t xml:space="preserve">ведения </w:t>
      </w:r>
      <w:r w:rsidRPr="00574853">
        <w:t>Перечней правовых актов и их отдельных частей (положений), содержащих обязательные требования, соблюдение которых оценивается государственной жилищной инспекцией Костромской области при проведении мероприятий по контролю в рамках осуществления государственного регионального жилищного надзора и лицензионного контроля в сфере осуществления предпринимательской деятельности по управлению многоквартирными домами».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>Перечни правовых актов и их отдельных частей (положений), содержащих обязательные требования, размещены на официальном сайте Инспекции в информационно-телекоммуникационной сети Интернет (далее – Сайт) и поддерживаются в актуальном состоянии;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 xml:space="preserve">2) </w:t>
      </w:r>
      <w:r w:rsidRPr="00574853">
        <w:rPr>
          <w:shd w:val="clear" w:color="auto" w:fill="FFFFFF"/>
        </w:rPr>
        <w:t>во исполнение пункта 2 Программы</w:t>
      </w:r>
      <w:r w:rsidRPr="00574853">
        <w:t>: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>на Сайте размещены Обзоры изменений законодательства в поднадзорной сфере за 1, 2 и 3 квартал 2019 года;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>размещено руководство по соблюдению обязательных требований в сфере лицензионного контроля;</w:t>
      </w:r>
    </w:p>
    <w:p w:rsidR="0018415A" w:rsidRPr="00574853" w:rsidRDefault="0018415A" w:rsidP="001841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sz w:val="24"/>
          <w:szCs w:val="24"/>
        </w:rPr>
        <w:t>за 2019 год подготовлено и нап</w:t>
      </w:r>
      <w:r w:rsidR="003F11ED" w:rsidRPr="00574853">
        <w:rPr>
          <w:rFonts w:ascii="Times New Roman" w:eastAsia="Times New Roman" w:hAnsi="Times New Roman" w:cs="Times New Roman"/>
          <w:sz w:val="24"/>
          <w:szCs w:val="24"/>
        </w:rPr>
        <w:t>равлено 64 пресс-релиза</w:t>
      </w:r>
      <w:r w:rsidRPr="00574853">
        <w:rPr>
          <w:rFonts w:ascii="Times New Roman" w:eastAsia="Times New Roman" w:hAnsi="Times New Roman" w:cs="Times New Roman"/>
          <w:sz w:val="24"/>
          <w:szCs w:val="24"/>
        </w:rPr>
        <w:t xml:space="preserve"> в СМИ, на Сайте размещено 34 разъяснени</w:t>
      </w:r>
      <w:r w:rsidR="0034284A" w:rsidRPr="0057485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574853">
        <w:rPr>
          <w:rFonts w:ascii="Times New Roman" w:eastAsia="Times New Roman" w:hAnsi="Times New Roman" w:cs="Times New Roman"/>
          <w:sz w:val="24"/>
          <w:szCs w:val="24"/>
        </w:rPr>
        <w:t xml:space="preserve"> обязательных требований;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>в адрес управляющих компаний Инспекцией направлено 27 разъяснений по применению вновь принятых нормативных правовых актов;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 xml:space="preserve">3) </w:t>
      </w:r>
      <w:r w:rsidRPr="00574853">
        <w:rPr>
          <w:shd w:val="clear" w:color="auto" w:fill="FFFFFF"/>
        </w:rPr>
        <w:t xml:space="preserve">во исполнение пункта 3 Программы </w:t>
      </w:r>
      <w:r w:rsidRPr="00574853">
        <w:t>на Сайте размещены: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rPr>
          <w:shd w:val="clear" w:color="auto" w:fill="FFFFFF"/>
        </w:rPr>
        <w:t>анализ правоприменительной практики контрольно-надзорной деятельности Инспекции при осуществлении лицензионного контроля за 2018 год</w:t>
      </w:r>
      <w:r w:rsidRPr="00574853">
        <w:t>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>информация о судебной практике за 2019 год;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>информация о привлечении управляющих компаний к административной ответственности;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 xml:space="preserve">4) подготовлены и направлены в адрес управляющих компаний 27 рекомендаций в отношении мер, которые должны приниматься юридическими лицами в целях недопущения нарушений </w:t>
      </w:r>
      <w:r w:rsidR="003F11ED" w:rsidRPr="00574853">
        <w:t>лицензионных</w:t>
      </w:r>
      <w:r w:rsidRPr="00574853">
        <w:t xml:space="preserve"> требований</w:t>
      </w:r>
      <w:r w:rsidRPr="00574853">
        <w:rPr>
          <w:shd w:val="clear" w:color="auto" w:fill="FFFFFF"/>
        </w:rPr>
        <w:t xml:space="preserve"> (пункт 4 Программы)</w:t>
      </w:r>
      <w:r w:rsidRPr="00574853">
        <w:t>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t>5)</w:t>
      </w:r>
      <w:r w:rsidR="0034284A" w:rsidRPr="00574853">
        <w:t xml:space="preserve"> </w:t>
      </w:r>
      <w:r w:rsidRPr="00574853">
        <w:t>выдано 70 предостережени</w:t>
      </w:r>
      <w:r w:rsidR="0034284A" w:rsidRPr="00574853">
        <w:t>й</w:t>
      </w:r>
      <w:r w:rsidRPr="00574853">
        <w:t xml:space="preserve"> о недопустимости нарушения обязательных требований (</w:t>
      </w:r>
      <w:r w:rsidRPr="00574853">
        <w:rPr>
          <w:shd w:val="clear" w:color="auto" w:fill="FFFFFF"/>
        </w:rPr>
        <w:t>пункт 5 Программы);</w:t>
      </w:r>
    </w:p>
    <w:p w:rsidR="0018415A" w:rsidRPr="00574853" w:rsidRDefault="0018415A" w:rsidP="0018415A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574853">
        <w:rPr>
          <w:shd w:val="clear" w:color="auto" w:fill="FFFFFF"/>
        </w:rPr>
        <w:t>6)</w:t>
      </w:r>
      <w:r w:rsidRPr="00574853">
        <w:t xml:space="preserve"> информация о проводимых Инспекцией проверках и их результатах вносится в ГИС ЖКХ, Единый реестр проверок на постоянной основе</w:t>
      </w:r>
      <w:r w:rsidRPr="00574853">
        <w:rPr>
          <w:shd w:val="clear" w:color="auto" w:fill="FFFFFF"/>
        </w:rPr>
        <w:t xml:space="preserve"> (пункт 7 Программы)</w:t>
      </w:r>
      <w:r w:rsidRPr="00574853">
        <w:t>;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 xml:space="preserve">7) </w:t>
      </w:r>
      <w:r w:rsidRPr="00574853">
        <w:rPr>
          <w:rFonts w:ascii="Times New Roman" w:eastAsia="Times New Roman" w:hAnsi="Times New Roman" w:cs="Times New Roman"/>
          <w:sz w:val="24"/>
          <w:szCs w:val="24"/>
        </w:rPr>
        <w:t>за 2019 год Инспекцией проведено 4 публичных обсуждения, 2 из которых состоялись при Инспекции, 2- выездных мероприятия (г. Галич и г. Шарья).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sz w:val="24"/>
          <w:szCs w:val="24"/>
        </w:rPr>
        <w:t>В публичных обсуждениях принимали участие представители контрольно-надзорных органов, органы местного самоуправления, общественные организаций Костромской области, представители заинтересованных субъектов предпринимательства, а также граждане.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sz w:val="24"/>
          <w:szCs w:val="24"/>
        </w:rPr>
        <w:t>В ходе проведения публичных обсуждений рассмотрены вопросы нововведений в жилищное законодательство, которые вступили в законную силу в текущем году, а также рассмотрены типовые и массовые нарушения обязательных требований, выявленные в ходе мероприятий по надзору, даны рекомендации по их устранению.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sz w:val="24"/>
          <w:szCs w:val="24"/>
        </w:rPr>
        <w:t>Каждому участнику было предложено оценить качество проведенного мероприятия, а также оставить свои замечания и предложения.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53">
        <w:rPr>
          <w:rFonts w:ascii="Times New Roman" w:eastAsia="Times New Roman" w:hAnsi="Times New Roman" w:cs="Times New Roman"/>
          <w:sz w:val="24"/>
          <w:szCs w:val="24"/>
        </w:rPr>
        <w:lastRenderedPageBreak/>
        <w:t>Все замечания и предложения участников публичных обсуждений были учтены Инспекцией при планировании и организации очередных слушаний</w:t>
      </w:r>
      <w:r w:rsidRPr="0057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(пункт 8 Программы)</w:t>
      </w:r>
      <w:r w:rsidRPr="00574853">
        <w:rPr>
          <w:rFonts w:ascii="Times New Roman" w:hAnsi="Times New Roman" w:cs="Times New Roman"/>
          <w:sz w:val="24"/>
          <w:szCs w:val="24"/>
        </w:rPr>
        <w:t>.</w:t>
      </w:r>
    </w:p>
    <w:p w:rsidR="0018415A" w:rsidRPr="00574853" w:rsidRDefault="0018415A" w:rsidP="001841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74853">
        <w:rPr>
          <w:rFonts w:ascii="Times New Roman" w:hAnsi="Times New Roman" w:cs="Times New Roman"/>
          <w:sz w:val="24"/>
          <w:szCs w:val="24"/>
        </w:rPr>
        <w:t xml:space="preserve">Указанные мероприятия позволили сократить количество внеплановых проверок </w:t>
      </w:r>
      <w:r w:rsidRPr="0057485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 истекший период 2019 года (12 месяцев) при увеличении оснований для ее проведения по сравнению с 2018 годом в сфере лицензионного контроля на </w:t>
      </w:r>
      <w:r w:rsidRPr="00574853">
        <w:rPr>
          <w:rFonts w:ascii="Times New Roman" w:hAnsi="Times New Roman" w:cs="Times New Roman"/>
          <w:sz w:val="24"/>
          <w:szCs w:val="24"/>
        </w:rPr>
        <w:t>111</w:t>
      </w:r>
      <w:r w:rsidRPr="0057485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проверок.</w:t>
      </w:r>
    </w:p>
    <w:sectPr w:rsidR="0018415A" w:rsidRPr="00574853" w:rsidSect="0091653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A9EC31"/>
    <w:multiLevelType w:val="multilevel"/>
    <w:tmpl w:val="7E723EE6"/>
    <w:lvl w:ilvl="0">
      <w:start w:val="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BDDC5D7"/>
    <w:multiLevelType w:val="multilevel"/>
    <w:tmpl w:val="82B26238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962E8DE"/>
    <w:multiLevelType w:val="multilevel"/>
    <w:tmpl w:val="8A8EF1B6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BE28477F"/>
    <w:multiLevelType w:val="multilevel"/>
    <w:tmpl w:val="AA5639EC"/>
    <w:lvl w:ilvl="0">
      <w:start w:val="6"/>
      <w:numFmt w:val="decimal"/>
      <w:lvlText w:val="%1)"/>
      <w:lvlJc w:val="left"/>
      <w:pPr>
        <w:tabs>
          <w:tab w:val="num" w:pos="851"/>
        </w:tabs>
        <w:ind w:left="1331" w:hanging="480"/>
      </w:pPr>
    </w:lvl>
    <w:lvl w:ilvl="1">
      <w:start w:val="6"/>
      <w:numFmt w:val="decimal"/>
      <w:lvlText w:val="%2)"/>
      <w:lvlJc w:val="left"/>
      <w:pPr>
        <w:tabs>
          <w:tab w:val="num" w:pos="1571"/>
        </w:tabs>
        <w:ind w:left="2051" w:hanging="480"/>
      </w:pPr>
    </w:lvl>
    <w:lvl w:ilvl="2">
      <w:start w:val="6"/>
      <w:numFmt w:val="decimal"/>
      <w:lvlText w:val="%3)"/>
      <w:lvlJc w:val="left"/>
      <w:pPr>
        <w:tabs>
          <w:tab w:val="num" w:pos="2291"/>
        </w:tabs>
        <w:ind w:left="2771" w:hanging="480"/>
      </w:pPr>
    </w:lvl>
    <w:lvl w:ilvl="3">
      <w:start w:val="6"/>
      <w:numFmt w:val="decimal"/>
      <w:lvlText w:val="%4)"/>
      <w:lvlJc w:val="left"/>
      <w:pPr>
        <w:tabs>
          <w:tab w:val="num" w:pos="3011"/>
        </w:tabs>
        <w:ind w:left="3491" w:hanging="480"/>
      </w:pPr>
    </w:lvl>
    <w:lvl w:ilvl="4">
      <w:start w:val="6"/>
      <w:numFmt w:val="decimal"/>
      <w:lvlText w:val="%5)"/>
      <w:lvlJc w:val="left"/>
      <w:pPr>
        <w:tabs>
          <w:tab w:val="num" w:pos="3731"/>
        </w:tabs>
        <w:ind w:left="4211" w:hanging="480"/>
      </w:pPr>
    </w:lvl>
    <w:lvl w:ilvl="5">
      <w:start w:val="6"/>
      <w:numFmt w:val="decimal"/>
      <w:lvlText w:val="%6)"/>
      <w:lvlJc w:val="left"/>
      <w:pPr>
        <w:tabs>
          <w:tab w:val="num" w:pos="4451"/>
        </w:tabs>
        <w:ind w:left="4931" w:hanging="480"/>
      </w:pPr>
    </w:lvl>
    <w:lvl w:ilvl="6">
      <w:start w:val="6"/>
      <w:numFmt w:val="decimal"/>
      <w:lvlText w:val="%7)"/>
      <w:lvlJc w:val="left"/>
      <w:pPr>
        <w:tabs>
          <w:tab w:val="num" w:pos="5171"/>
        </w:tabs>
        <w:ind w:left="5651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3275F0E"/>
    <w:multiLevelType w:val="multilevel"/>
    <w:tmpl w:val="54FE0664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D9303CD8"/>
    <w:multiLevelType w:val="multilevel"/>
    <w:tmpl w:val="170ECBE6"/>
    <w:lvl w:ilvl="0">
      <w:start w:val="1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E43F7BF"/>
    <w:multiLevelType w:val="multilevel"/>
    <w:tmpl w:val="30B871DE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35398"/>
    <w:multiLevelType w:val="hybridMultilevel"/>
    <w:tmpl w:val="B950EA1E"/>
    <w:lvl w:ilvl="0" w:tplc="2B6E6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3F475"/>
    <w:multiLevelType w:val="multilevel"/>
    <w:tmpl w:val="68D05F60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86124B"/>
    <w:multiLevelType w:val="multilevel"/>
    <w:tmpl w:val="40FC8190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0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0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0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0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0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1D5AEF"/>
    <w:multiLevelType w:val="hybridMultilevel"/>
    <w:tmpl w:val="522265CE"/>
    <w:lvl w:ilvl="0" w:tplc="049C4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AB55D2"/>
    <w:multiLevelType w:val="hybridMultilevel"/>
    <w:tmpl w:val="CA606C7E"/>
    <w:lvl w:ilvl="0" w:tplc="435CB0B6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60B959DF"/>
    <w:multiLevelType w:val="hybridMultilevel"/>
    <w:tmpl w:val="B950EA1E"/>
    <w:lvl w:ilvl="0" w:tplc="2B6E6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18E8E1D"/>
    <w:multiLevelType w:val="multilevel"/>
    <w:tmpl w:val="9F70360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C322FB"/>
    <w:multiLevelType w:val="hybridMultilevel"/>
    <w:tmpl w:val="F8B6E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3">
    <w:abstractNumId w:val="3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4">
    <w:abstractNumId w:val="13"/>
  </w:num>
  <w:num w:numId="5">
    <w:abstractNumId w:val="2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6">
    <w:abstractNumId w:val="1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7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8">
    <w:abstractNumId w:val="0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</w:num>
  <w:num w:numId="9">
    <w:abstractNumId w:val="8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0">
    <w:abstractNumId w:val="9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</w:num>
  <w:num w:numId="11">
    <w:abstractNumId w:val="5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</w:num>
  <w:num w:numId="12">
    <w:abstractNumId w:val="14"/>
  </w:num>
  <w:num w:numId="13">
    <w:abstractNumId w:val="1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36AD"/>
    <w:rsid w:val="000236B3"/>
    <w:rsid w:val="00056E75"/>
    <w:rsid w:val="0018415A"/>
    <w:rsid w:val="0020304B"/>
    <w:rsid w:val="00264D1A"/>
    <w:rsid w:val="0027331D"/>
    <w:rsid w:val="00315BB1"/>
    <w:rsid w:val="0034284A"/>
    <w:rsid w:val="00384DD5"/>
    <w:rsid w:val="003F11ED"/>
    <w:rsid w:val="00467089"/>
    <w:rsid w:val="00497616"/>
    <w:rsid w:val="004E36AD"/>
    <w:rsid w:val="00527D29"/>
    <w:rsid w:val="00574853"/>
    <w:rsid w:val="00683CCD"/>
    <w:rsid w:val="006C6891"/>
    <w:rsid w:val="006F682D"/>
    <w:rsid w:val="00721DD4"/>
    <w:rsid w:val="008035B9"/>
    <w:rsid w:val="00950C91"/>
    <w:rsid w:val="00986B81"/>
    <w:rsid w:val="009C440D"/>
    <w:rsid w:val="009E0DE7"/>
    <w:rsid w:val="00A3520E"/>
    <w:rsid w:val="00A60E7A"/>
    <w:rsid w:val="00A907BC"/>
    <w:rsid w:val="00AB51E4"/>
    <w:rsid w:val="00B3053E"/>
    <w:rsid w:val="00B93C77"/>
    <w:rsid w:val="00BC2BBC"/>
    <w:rsid w:val="00C34BB2"/>
    <w:rsid w:val="00CD7C62"/>
    <w:rsid w:val="00D25878"/>
    <w:rsid w:val="00D35F2E"/>
    <w:rsid w:val="00D50FD9"/>
    <w:rsid w:val="00DA6FE3"/>
    <w:rsid w:val="00DC74B2"/>
    <w:rsid w:val="00E3011D"/>
    <w:rsid w:val="00EE2360"/>
    <w:rsid w:val="00F54609"/>
    <w:rsid w:val="00F62C86"/>
    <w:rsid w:val="00F7302C"/>
    <w:rsid w:val="00FC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1CA3C-D644-4EE2-8F19-1D9C3F66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CD"/>
  </w:style>
  <w:style w:type="paragraph" w:styleId="1">
    <w:name w:val="heading 1"/>
    <w:basedOn w:val="a"/>
    <w:next w:val="a"/>
    <w:link w:val="10"/>
    <w:qFormat/>
    <w:rsid w:val="004E36A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32"/>
    </w:rPr>
  </w:style>
  <w:style w:type="paragraph" w:styleId="2">
    <w:name w:val="heading 2"/>
    <w:basedOn w:val="a"/>
    <w:next w:val="a"/>
    <w:link w:val="20"/>
    <w:qFormat/>
    <w:rsid w:val="004E3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6AD"/>
    <w:rPr>
      <w:rFonts w:ascii="Times New Roman" w:eastAsia="Times New Roman" w:hAnsi="Times New Roman" w:cs="Times New Roman"/>
      <w:b/>
      <w:sz w:val="36"/>
      <w:szCs w:val="32"/>
    </w:rPr>
  </w:style>
  <w:style w:type="character" w:customStyle="1" w:styleId="20">
    <w:name w:val="Заголовок 2 Знак"/>
    <w:basedOn w:val="a0"/>
    <w:link w:val="2"/>
    <w:rsid w:val="004E36AD"/>
    <w:rPr>
      <w:rFonts w:ascii="Times New Roman" w:eastAsia="Times New Roman" w:hAnsi="Times New Roman" w:cs="Times New Roman"/>
      <w:bCs/>
      <w:sz w:val="32"/>
      <w:szCs w:val="32"/>
    </w:rPr>
  </w:style>
  <w:style w:type="paragraph" w:customStyle="1" w:styleId="a3">
    <w:name w:val="Содержимое таблицы"/>
    <w:basedOn w:val="a"/>
    <w:rsid w:val="004E36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nsl">
    <w:name w:val="cnsl"/>
    <w:basedOn w:val="a0"/>
    <w:rsid w:val="004E36AD"/>
  </w:style>
  <w:style w:type="character" w:styleId="a4">
    <w:name w:val="Hyperlink"/>
    <w:basedOn w:val="a0"/>
    <w:rsid w:val="004E36AD"/>
    <w:rPr>
      <w:color w:val="0000FF"/>
      <w:u w:val="single"/>
    </w:rPr>
  </w:style>
  <w:style w:type="paragraph" w:customStyle="1" w:styleId="ConsPlusNormal">
    <w:name w:val="ConsPlusNormal"/>
    <w:rsid w:val="004E36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E36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5">
    <w:name w:val="Table Grid"/>
    <w:basedOn w:val="a1"/>
    <w:uiPriority w:val="59"/>
    <w:rsid w:val="004E36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4E36A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E36A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E36A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FirstParagraph">
    <w:name w:val="First Paragraph"/>
    <w:basedOn w:val="a9"/>
    <w:next w:val="a9"/>
    <w:qFormat/>
    <w:rsid w:val="004E36AD"/>
  </w:style>
  <w:style w:type="paragraph" w:customStyle="1" w:styleId="Compact">
    <w:name w:val="Compact"/>
    <w:basedOn w:val="a9"/>
    <w:qFormat/>
    <w:rsid w:val="004E36AD"/>
  </w:style>
  <w:style w:type="paragraph" w:customStyle="1" w:styleId="Author">
    <w:name w:val="Author"/>
    <w:next w:val="a9"/>
    <w:qFormat/>
    <w:rsid w:val="004E36AD"/>
    <w:pPr>
      <w:keepNext/>
      <w:keepLines/>
      <w:spacing w:line="240" w:lineRule="auto"/>
      <w:jc w:val="center"/>
    </w:pPr>
    <w:rPr>
      <w:rFonts w:eastAsiaTheme="minorHAnsi"/>
      <w:sz w:val="24"/>
      <w:szCs w:val="24"/>
      <w:lang w:val="en-US" w:eastAsia="en-US"/>
    </w:rPr>
  </w:style>
  <w:style w:type="paragraph" w:styleId="a9">
    <w:name w:val="Body Text"/>
    <w:basedOn w:val="a"/>
    <w:link w:val="aa"/>
    <w:uiPriority w:val="99"/>
    <w:unhideWhenUsed/>
    <w:rsid w:val="004E36AD"/>
    <w:pPr>
      <w:spacing w:after="120"/>
    </w:pPr>
    <w:rPr>
      <w:rFonts w:eastAsiaTheme="minorHAnsi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E36AD"/>
    <w:rPr>
      <w:rFonts w:eastAsiaTheme="minorHAnsi"/>
      <w:lang w:eastAsia="en-US"/>
    </w:rPr>
  </w:style>
  <w:style w:type="paragraph" w:styleId="ab">
    <w:name w:val="List Paragraph"/>
    <w:basedOn w:val="a"/>
    <w:uiPriority w:val="34"/>
    <w:qFormat/>
    <w:rsid w:val="004E36AD"/>
    <w:pPr>
      <w:ind w:left="720"/>
      <w:contextualSpacing/>
    </w:pPr>
    <w:rPr>
      <w:rFonts w:eastAsiaTheme="minorHAnsi"/>
      <w:lang w:eastAsia="en-US"/>
    </w:rPr>
  </w:style>
  <w:style w:type="paragraph" w:styleId="ac">
    <w:name w:val="Normal (Web)"/>
    <w:basedOn w:val="a"/>
    <w:uiPriority w:val="99"/>
    <w:unhideWhenUsed/>
    <w:rsid w:val="004E3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3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eoemelyanova</dc:creator>
  <cp:keywords/>
  <dc:description/>
  <cp:lastModifiedBy>Надежда Г. Копкова</cp:lastModifiedBy>
  <cp:revision>25</cp:revision>
  <cp:lastPrinted>2019-12-25T09:56:00Z</cp:lastPrinted>
  <dcterms:created xsi:type="dcterms:W3CDTF">2019-06-07T12:01:00Z</dcterms:created>
  <dcterms:modified xsi:type="dcterms:W3CDTF">2019-12-26T12:39:00Z</dcterms:modified>
</cp:coreProperties>
</file>